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04C30" w:rsidRDefault="000E152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Bradford</w:t>
      </w:r>
    </w:p>
    <w:p w14:paraId="00000002" w14:textId="77777777" w:rsidR="00504C30" w:rsidRDefault="000E152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Town Board Meeting</w:t>
      </w:r>
    </w:p>
    <w:p w14:paraId="00000003" w14:textId="77777777" w:rsidR="00504C30" w:rsidRDefault="000E152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May 18, </w:t>
      </w:r>
      <w:proofErr w:type="gramStart"/>
      <w:r>
        <w:rPr>
          <w:b/>
          <w:sz w:val="24"/>
          <w:szCs w:val="24"/>
        </w:rPr>
        <w:t>2021</w:t>
      </w:r>
      <w:proofErr w:type="gramEnd"/>
      <w:r>
        <w:rPr>
          <w:b/>
          <w:sz w:val="24"/>
          <w:szCs w:val="24"/>
        </w:rPr>
        <w:t xml:space="preserve"> at 6:30 p.m. at the Bradford Town Hall</w:t>
      </w:r>
    </w:p>
    <w:p w14:paraId="00000004" w14:textId="77777777" w:rsidR="00504C30" w:rsidRDefault="000E152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0000005" w14:textId="77777777" w:rsidR="00504C30" w:rsidRDefault="000E152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Call to Order and Roll Call</w:t>
      </w:r>
    </w:p>
    <w:p w14:paraId="00000006" w14:textId="77777777" w:rsidR="00504C30" w:rsidRDefault="000E152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Pledge of Allegiance  </w:t>
      </w:r>
    </w:p>
    <w:p w14:paraId="00000007" w14:textId="77777777" w:rsidR="00504C30" w:rsidRDefault="000E152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Adoption of the Agenda</w:t>
      </w:r>
    </w:p>
    <w:p w14:paraId="00000008" w14:textId="77777777" w:rsidR="00504C30" w:rsidRDefault="000E152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Approval of the Minutes to the 2021 Annual Town Meeting and April 20th,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Meeting</w:t>
      </w:r>
    </w:p>
    <w:p w14:paraId="00000009" w14:textId="77777777" w:rsidR="00504C30" w:rsidRDefault="000E152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Approval of the Minutes to the Special Meeting April 29th, 2021</w:t>
      </w:r>
    </w:p>
    <w:p w14:paraId="0000000A" w14:textId="77777777" w:rsidR="00504C30" w:rsidRDefault="000E152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New Business</w:t>
      </w:r>
    </w:p>
    <w:p w14:paraId="0000000B" w14:textId="77777777" w:rsidR="00504C30" w:rsidRDefault="000E152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14"/>
          <w:szCs w:val="14"/>
        </w:rPr>
        <w:tab/>
      </w:r>
      <w:r>
        <w:rPr>
          <w:sz w:val="24"/>
          <w:szCs w:val="24"/>
        </w:rPr>
        <w:t>Introduction to board members-Michael Mulligan, District 7 Rock County Supervisor</w:t>
      </w:r>
    </w:p>
    <w:p w14:paraId="0000000C" w14:textId="77777777" w:rsidR="00504C30" w:rsidRDefault="000E152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 Discussion and action on report by Fire District Representative</w:t>
      </w:r>
    </w:p>
    <w:p w14:paraId="0000000D" w14:textId="77777777" w:rsidR="00504C30" w:rsidRDefault="000E152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Zoning Officer Report</w:t>
      </w:r>
    </w:p>
    <w:p w14:paraId="0000000E" w14:textId="77777777" w:rsidR="00504C30" w:rsidRDefault="000E152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Supervisors’ evaluation of their sections of roads</w:t>
      </w:r>
    </w:p>
    <w:p w14:paraId="0000000F" w14:textId="77777777" w:rsidR="00504C30" w:rsidRDefault="000E152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roadwork, including but not limi</w:t>
      </w:r>
      <w:r>
        <w:rPr>
          <w:sz w:val="24"/>
          <w:szCs w:val="24"/>
        </w:rPr>
        <w:t xml:space="preserve">ted to tree trimming, culvert repair and replacement, crack filling, ditching, shouldering, maintenance including replacement of signs and posts, paver repair, </w:t>
      </w:r>
      <w:proofErr w:type="gramStart"/>
      <w:r>
        <w:rPr>
          <w:sz w:val="24"/>
          <w:szCs w:val="24"/>
        </w:rPr>
        <w:t>pot hole</w:t>
      </w:r>
      <w:proofErr w:type="gramEnd"/>
      <w:r>
        <w:rPr>
          <w:sz w:val="24"/>
          <w:szCs w:val="24"/>
        </w:rPr>
        <w:t xml:space="preserve"> filling, Creek Road Bridge State/Municipal Agreement and Emerald Grove Bridge Projects,</w:t>
      </w:r>
      <w:r>
        <w:rPr>
          <w:sz w:val="24"/>
          <w:szCs w:val="24"/>
        </w:rPr>
        <w:t xml:space="preserve"> Multimodal Local Supplement Project   </w:t>
      </w:r>
    </w:p>
    <w:p w14:paraId="00000010" w14:textId="77777777" w:rsidR="00504C30" w:rsidRDefault="000E152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F. Discussion and Action of LRIP </w:t>
      </w:r>
    </w:p>
    <w:p w14:paraId="00000011" w14:textId="77777777" w:rsidR="00504C30" w:rsidRDefault="000E152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Town Hall Repair Committee Report</w:t>
      </w:r>
    </w:p>
    <w:p w14:paraId="00000012" w14:textId="77777777" w:rsidR="00504C30" w:rsidRDefault="000E152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approval of Driveway Permit Applications</w:t>
      </w:r>
    </w:p>
    <w:p w14:paraId="00000013" w14:textId="77777777" w:rsidR="00504C30" w:rsidRDefault="000E152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Utility Permit Applic</w:t>
      </w:r>
      <w:r>
        <w:rPr>
          <w:sz w:val="24"/>
          <w:szCs w:val="24"/>
        </w:rPr>
        <w:t>ations</w:t>
      </w:r>
    </w:p>
    <w:p w14:paraId="00000014" w14:textId="77777777" w:rsidR="00504C30" w:rsidRDefault="000E152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J.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Date for Board of Review</w:t>
      </w:r>
    </w:p>
    <w:p w14:paraId="00000015" w14:textId="77777777" w:rsidR="00504C30" w:rsidRDefault="000E152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K.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sz w:val="24"/>
          <w:szCs w:val="24"/>
        </w:rPr>
        <w:t>Report of Liquor License applications received</w:t>
      </w:r>
    </w:p>
    <w:p w14:paraId="00000016" w14:textId="77777777" w:rsidR="00504C30" w:rsidRDefault="000E152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L.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Operator’s license applications received</w:t>
      </w:r>
    </w:p>
    <w:p w14:paraId="00000017" w14:textId="77777777" w:rsidR="00504C30" w:rsidRDefault="000E152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M.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levy for road repair costs and future funding</w:t>
      </w:r>
    </w:p>
    <w:p w14:paraId="00000018" w14:textId="77777777" w:rsidR="00504C30" w:rsidRDefault="000E1527">
      <w:pPr>
        <w:spacing w:before="240" w:after="240"/>
        <w:ind w:left="144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N.Resolution</w:t>
      </w:r>
      <w:proofErr w:type="spellEnd"/>
      <w:proofErr w:type="gramEnd"/>
      <w:r>
        <w:rPr>
          <w:sz w:val="24"/>
          <w:szCs w:val="24"/>
        </w:rPr>
        <w:t xml:space="preserve"> for </w:t>
      </w:r>
      <w:r>
        <w:rPr>
          <w:sz w:val="24"/>
          <w:szCs w:val="24"/>
        </w:rPr>
        <w:t>Culvert</w:t>
      </w:r>
    </w:p>
    <w:p w14:paraId="00000019" w14:textId="77777777" w:rsidR="00504C30" w:rsidRDefault="000E152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O. Discussion and Action of Safe at Ben </w:t>
      </w:r>
      <w:proofErr w:type="spellStart"/>
      <w:r>
        <w:rPr>
          <w:sz w:val="24"/>
          <w:szCs w:val="24"/>
        </w:rPr>
        <w:t>Wellnitz</w:t>
      </w:r>
      <w:proofErr w:type="spellEnd"/>
    </w:p>
    <w:p w14:paraId="0000001A" w14:textId="77777777" w:rsidR="00504C30" w:rsidRDefault="000E152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P. Discussion and action on donations to Emerald Grove Cemetery Association and Mt. Philip Cemetery Association</w:t>
      </w:r>
    </w:p>
    <w:p w14:paraId="0000001B" w14:textId="77777777" w:rsidR="00504C30" w:rsidRDefault="000E152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Q. Discussion on ARPA Funds</w:t>
      </w:r>
    </w:p>
    <w:p w14:paraId="0000001C" w14:textId="77777777" w:rsidR="00504C30" w:rsidRDefault="000E1527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D" w14:textId="77777777" w:rsidR="00504C30" w:rsidRDefault="000E152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Citizen Participation</w:t>
      </w:r>
    </w:p>
    <w:p w14:paraId="0000001E" w14:textId="77777777" w:rsidR="00504C30" w:rsidRDefault="000E152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Announcements and Reports</w:t>
      </w:r>
    </w:p>
    <w:p w14:paraId="0000001F" w14:textId="77777777" w:rsidR="00504C30" w:rsidRDefault="000E1527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proofErr w:type="gramStart"/>
      <w:r>
        <w:rPr>
          <w:sz w:val="24"/>
          <w:szCs w:val="24"/>
        </w:rPr>
        <w:t>The  June</w:t>
      </w:r>
      <w:proofErr w:type="gramEnd"/>
      <w:r>
        <w:rPr>
          <w:sz w:val="24"/>
          <w:szCs w:val="24"/>
        </w:rPr>
        <w:t xml:space="preserve"> Town Board meeting will be held on Tuesday, June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 at 6:30 p.m. at the Bradford Town Hall</w:t>
      </w:r>
    </w:p>
    <w:p w14:paraId="00000020" w14:textId="77777777" w:rsidR="00504C30" w:rsidRDefault="000E1527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Rock County </w:t>
      </w:r>
      <w:proofErr w:type="gramStart"/>
      <w:r>
        <w:rPr>
          <w:sz w:val="24"/>
          <w:szCs w:val="24"/>
        </w:rPr>
        <w:t>Sheriff’s  Report</w:t>
      </w:r>
      <w:proofErr w:type="gramEnd"/>
    </w:p>
    <w:p w14:paraId="00000021" w14:textId="77777777" w:rsidR="00504C30" w:rsidRDefault="000E1527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Personal Property Aid </w:t>
      </w:r>
    </w:p>
    <w:p w14:paraId="00000022" w14:textId="77777777" w:rsidR="00504C30" w:rsidRDefault="000E152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Treasurer’s Report</w:t>
      </w:r>
    </w:p>
    <w:p w14:paraId="00000023" w14:textId="77777777" w:rsidR="00504C30" w:rsidRDefault="000E152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Bills for Approval</w:t>
      </w:r>
    </w:p>
    <w:p w14:paraId="00000024" w14:textId="77777777" w:rsidR="00504C30" w:rsidRDefault="000E152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14"/>
          <w:szCs w:val="14"/>
        </w:rPr>
        <w:t xml:space="preserve">  </w:t>
      </w:r>
      <w:r>
        <w:rPr>
          <w:sz w:val="24"/>
          <w:szCs w:val="24"/>
        </w:rPr>
        <w:t>Adjournment</w:t>
      </w:r>
    </w:p>
    <w:p w14:paraId="00000025" w14:textId="77777777" w:rsidR="00504C30" w:rsidRDefault="000E152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Bills for Approval</w:t>
      </w:r>
    </w:p>
    <w:p w14:paraId="00000026" w14:textId="77777777" w:rsidR="00504C30" w:rsidRDefault="00504C30"/>
    <w:p w14:paraId="00000027" w14:textId="77777777" w:rsidR="00504C30" w:rsidRDefault="00504C30"/>
    <w:p w14:paraId="00000028" w14:textId="77777777" w:rsidR="00504C30" w:rsidRDefault="00504C30">
      <w:pPr>
        <w:spacing w:before="240" w:after="240"/>
        <w:rPr>
          <w:sz w:val="24"/>
          <w:szCs w:val="24"/>
        </w:rPr>
      </w:pPr>
    </w:p>
    <w:p w14:paraId="00000029" w14:textId="77777777" w:rsidR="00504C30" w:rsidRDefault="00504C30">
      <w:pPr>
        <w:spacing w:before="240" w:after="240"/>
        <w:rPr>
          <w:sz w:val="24"/>
          <w:szCs w:val="24"/>
        </w:rPr>
      </w:pPr>
    </w:p>
    <w:p w14:paraId="0000002A" w14:textId="77777777" w:rsidR="00504C30" w:rsidRDefault="00504C30">
      <w:pPr>
        <w:spacing w:before="240" w:after="240"/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795"/>
        <w:gridCol w:w="2445"/>
      </w:tblGrid>
      <w:tr w:rsidR="00504C30" w14:paraId="0419EBD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Rock Energy Cooperative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Hall Expense-Light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$14.91</w:t>
            </w:r>
          </w:p>
        </w:tc>
      </w:tr>
      <w:tr w:rsidR="00504C30" w14:paraId="7179302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Alliant Energy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Hwy. exp-street lights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$49.76</w:t>
            </w:r>
          </w:p>
        </w:tc>
      </w:tr>
      <w:tr w:rsidR="00504C30" w14:paraId="51385574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Rock Valley Publishing LLC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Recycling Notice-$6.88</w:t>
            </w:r>
          </w:p>
          <w:p w14:paraId="00000033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Annual Meeting Notice $25.83</w:t>
            </w:r>
          </w:p>
          <w:p w14:paraId="00000034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Weed Notice-$12.75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$45.46</w:t>
            </w:r>
          </w:p>
        </w:tc>
      </w:tr>
      <w:tr w:rsidR="00504C30" w14:paraId="7933198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Lentells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Disposal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Recycling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$500.00</w:t>
            </w:r>
          </w:p>
        </w:tc>
      </w:tr>
      <w:tr w:rsidR="00504C30" w14:paraId="386760C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Clinton Community School District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Monthly Parking Permit Fees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504C30" w:rsidRDefault="00504C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C30" w14:paraId="70F995F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Rock County Dept of Public Works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Engineering Fee-Creek Rd Bridge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$1780.39</w:t>
            </w:r>
          </w:p>
        </w:tc>
      </w:tr>
      <w:tr w:rsidR="00504C30" w14:paraId="31FB7B2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Rock County Clerk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February Primary &amp; April Election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$165.05</w:t>
            </w:r>
          </w:p>
        </w:tc>
      </w:tr>
      <w:tr w:rsidR="00504C30" w14:paraId="17B141C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Pat’s Services, Inc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Town Hall Exp   </w:t>
            </w:r>
          </w:p>
          <w:p w14:paraId="00000044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3/20/2021-4/16/2021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$90.00</w:t>
            </w:r>
          </w:p>
        </w:tc>
      </w:tr>
      <w:tr w:rsidR="00504C30" w14:paraId="0635D76D" w14:textId="77777777">
        <w:trPr>
          <w:trHeight w:val="779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Nowlan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Mouat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LLP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Merriam,/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David 55.50</w:t>
            </w:r>
          </w:p>
          <w:p w14:paraId="00000048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Police/Court agreement 92.50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$148.00</w:t>
            </w:r>
          </w:p>
          <w:p w14:paraId="0000004A" w14:textId="77777777" w:rsidR="00504C30" w:rsidRDefault="00504C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C30" w14:paraId="5A96196F" w14:textId="77777777">
        <w:trPr>
          <w:trHeight w:val="47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Premier Pest Elimination, LLC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Hall Exp-pest control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$80.00</w:t>
            </w:r>
          </w:p>
        </w:tc>
      </w:tr>
      <w:tr w:rsidR="00504C30" w14:paraId="4B5A90F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 Department of Justice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Board Exp-Background check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$7.00 </w:t>
            </w:r>
          </w:p>
        </w:tc>
      </w:tr>
      <w:tr w:rsidR="00504C30" w14:paraId="6C772A5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First National Bank and Trust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LRIP Loan Fee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$500.00</w:t>
            </w:r>
          </w:p>
        </w:tc>
      </w:tr>
      <w:tr w:rsidR="00504C30" w14:paraId="329F4B2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Emerald Grove Cemetery </w:t>
            </w:r>
          </w:p>
          <w:p w14:paraId="00000055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Mt. Phillips Cemetery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Cemetery Donation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$1000.00</w:t>
            </w:r>
          </w:p>
        </w:tc>
      </w:tr>
      <w:tr w:rsidR="00504C30" w14:paraId="2413F0F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Ayres Excavating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Creek Rd LRIP Construction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$84923.70</w:t>
            </w:r>
          </w:p>
        </w:tc>
      </w:tr>
      <w:tr w:rsidR="00504C30" w14:paraId="2C0FF19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Battermans</w:t>
            </w:r>
            <w:proofErr w:type="spellEnd"/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Creek Rd LRIP Engineering &amp; Design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$25,525.50</w:t>
            </w:r>
          </w:p>
        </w:tc>
      </w:tr>
      <w:tr w:rsidR="00504C30" w14:paraId="7AB53BF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Jackson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Clerk Expenses-Toner &amp; Town Hall Key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$300.10</w:t>
            </w:r>
          </w:p>
        </w:tc>
      </w:tr>
      <w:tr w:rsidR="00504C30" w14:paraId="15C9B54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504C30" w:rsidRDefault="00504C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504C30" w:rsidRDefault="00504C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504C30" w:rsidRDefault="00504C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C30" w14:paraId="763CB3D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504C30" w:rsidRDefault="00504C3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504C30" w:rsidRDefault="000E152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$114129.87</w:t>
            </w:r>
          </w:p>
        </w:tc>
      </w:tr>
    </w:tbl>
    <w:p w14:paraId="00000067" w14:textId="77777777" w:rsidR="00504C30" w:rsidRDefault="00504C30"/>
    <w:sectPr w:rsidR="00504C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C30"/>
    <w:rsid w:val="000E1527"/>
    <w:rsid w:val="0050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B1BFB-7D8F-4081-BFE5-667D39AC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2021-08-04T21:29:00Z</dcterms:created>
  <dcterms:modified xsi:type="dcterms:W3CDTF">2021-08-04T21:29:00Z</dcterms:modified>
</cp:coreProperties>
</file>