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7155" w:rsidRDefault="0060350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Call to Order and Roll Call</w:t>
      </w:r>
    </w:p>
    <w:p w14:paraId="00000002" w14:textId="77777777" w:rsidR="003F7155" w:rsidRDefault="0060350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Pledge of Allegiance  </w:t>
      </w:r>
    </w:p>
    <w:p w14:paraId="00000003" w14:textId="77777777" w:rsidR="003F7155" w:rsidRDefault="0060350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Adoption of the Agenda</w:t>
      </w:r>
    </w:p>
    <w:p w14:paraId="00000004" w14:textId="77777777" w:rsidR="003F7155" w:rsidRDefault="0060350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Approval of the Minutes to the Town Caucus and January 17th,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meeting</w:t>
      </w:r>
    </w:p>
    <w:p w14:paraId="00000005" w14:textId="77777777" w:rsidR="003F7155" w:rsidRDefault="0060350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New Business</w:t>
      </w:r>
    </w:p>
    <w:p w14:paraId="00000006" w14:textId="77777777" w:rsidR="003F7155" w:rsidRDefault="00603508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Shady Hill Mobile Home Park Discussion and Action </w:t>
      </w:r>
    </w:p>
    <w:p w14:paraId="00000007" w14:textId="77777777" w:rsidR="003F7155" w:rsidRDefault="00603508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B.       Joint Municipal Court Updates Discussion and Action</w:t>
      </w:r>
    </w:p>
    <w:p w14:paraId="00000008" w14:textId="77777777" w:rsidR="003F7155" w:rsidRDefault="00603508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C.       Discussion and Action on report by Fire Department Representative </w:t>
      </w:r>
    </w:p>
    <w:p w14:paraId="00000009" w14:textId="77777777" w:rsidR="003F7155" w:rsidRDefault="00603508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D.       Discussion and action on Zoning Officer Report </w:t>
      </w:r>
    </w:p>
    <w:p w14:paraId="0000000A" w14:textId="77777777" w:rsidR="003F7155" w:rsidRDefault="00603508">
      <w:pPr>
        <w:spacing w:before="240" w:after="240"/>
        <w:ind w:left="1440"/>
        <w:rPr>
          <w:strike/>
          <w:sz w:val="24"/>
          <w:szCs w:val="24"/>
        </w:rPr>
      </w:pPr>
      <w:r>
        <w:rPr>
          <w:sz w:val="24"/>
          <w:szCs w:val="24"/>
        </w:rPr>
        <w:t xml:space="preserve">E. </w:t>
      </w:r>
      <w:r>
        <w:rPr>
          <w:strike/>
          <w:sz w:val="24"/>
          <w:szCs w:val="24"/>
        </w:rPr>
        <w:t xml:space="preserve">   </w:t>
      </w:r>
      <w:r>
        <w:rPr>
          <w:strike/>
          <w:sz w:val="24"/>
          <w:szCs w:val="24"/>
        </w:rPr>
        <w:t xml:space="preserve">   </w:t>
      </w:r>
      <w:r>
        <w:rPr>
          <w:strike/>
          <w:color w:val="999999"/>
          <w:sz w:val="24"/>
          <w:szCs w:val="24"/>
        </w:rPr>
        <w:t>Discussion and Action on recommendation from P&amp;</w:t>
      </w:r>
      <w:proofErr w:type="gramStart"/>
      <w:r>
        <w:rPr>
          <w:strike/>
          <w:color w:val="999999"/>
          <w:sz w:val="24"/>
          <w:szCs w:val="24"/>
        </w:rPr>
        <w:t>Z  for</w:t>
      </w:r>
      <w:proofErr w:type="gramEnd"/>
      <w:r>
        <w:rPr>
          <w:strike/>
          <w:color w:val="999999"/>
          <w:sz w:val="24"/>
          <w:szCs w:val="24"/>
        </w:rPr>
        <w:t xml:space="preserve"> Conditional Use Permit application from Rock Prairie Dairy </w:t>
      </w:r>
    </w:p>
    <w:p w14:paraId="0000000B" w14:textId="77777777" w:rsidR="003F7155" w:rsidRDefault="00603508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F.       Solicitors Ordinance discussion and action</w:t>
      </w:r>
    </w:p>
    <w:p w14:paraId="0000000C" w14:textId="77777777" w:rsidR="003F7155" w:rsidRDefault="00603508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G.      Discussion and Action on ordinance establishing and implementing a program to c</w:t>
      </w:r>
      <w:r>
        <w:rPr>
          <w:sz w:val="24"/>
          <w:szCs w:val="24"/>
        </w:rPr>
        <w:t>harge mitigation rates for the deployment of emergency and non-emergency services by the fire department for services provided/rendered for the Town of Bradford</w:t>
      </w:r>
    </w:p>
    <w:p w14:paraId="0000000D" w14:textId="77777777" w:rsidR="003F7155" w:rsidRDefault="00603508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H.      Discussion and action on Zoning Officer Report</w:t>
      </w:r>
    </w:p>
    <w:p w14:paraId="0000000E" w14:textId="77777777" w:rsidR="003F7155" w:rsidRDefault="00603508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I.       Discussion and action on Superv</w:t>
      </w:r>
      <w:r>
        <w:rPr>
          <w:sz w:val="24"/>
          <w:szCs w:val="24"/>
        </w:rPr>
        <w:t>isors’ evaluation of their sections of roads</w:t>
      </w:r>
    </w:p>
    <w:p w14:paraId="0000000F" w14:textId="77777777" w:rsidR="003F7155" w:rsidRDefault="00603508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J.      Discussion and action on roadwork, including but not limited to tree trimming, culvert repair and replacement, crack filling, ditching, shouldering, maintenance including replacement of signs and posts, </w:t>
      </w:r>
      <w:r>
        <w:rPr>
          <w:sz w:val="24"/>
          <w:szCs w:val="24"/>
        </w:rPr>
        <w:t xml:space="preserve">paver repair, </w:t>
      </w:r>
      <w:proofErr w:type="gramStart"/>
      <w:r>
        <w:rPr>
          <w:sz w:val="24"/>
          <w:szCs w:val="24"/>
        </w:rPr>
        <w:t>pot hole</w:t>
      </w:r>
      <w:proofErr w:type="gramEnd"/>
      <w:r>
        <w:rPr>
          <w:sz w:val="24"/>
          <w:szCs w:val="24"/>
        </w:rPr>
        <w:t xml:space="preserve"> filling</w:t>
      </w:r>
    </w:p>
    <w:p w14:paraId="00000010" w14:textId="77777777" w:rsidR="003F7155" w:rsidRDefault="00603508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K.     Discussion and action on Town Hall Repair Committee Report</w:t>
      </w:r>
    </w:p>
    <w:p w14:paraId="00000011" w14:textId="77777777" w:rsidR="003F7155" w:rsidRDefault="00603508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L.     Discussion and Action on Townhall Building 2</w:t>
      </w:r>
    </w:p>
    <w:p w14:paraId="00000012" w14:textId="77777777" w:rsidR="003F7155" w:rsidRDefault="00603508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M.    Discussion and action on approval of Driveway Permit Applications</w:t>
      </w:r>
    </w:p>
    <w:p w14:paraId="00000013" w14:textId="77777777" w:rsidR="003F7155" w:rsidRDefault="00603508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N.    Discussion and action on Util</w:t>
      </w:r>
      <w:r>
        <w:rPr>
          <w:sz w:val="24"/>
          <w:szCs w:val="24"/>
        </w:rPr>
        <w:t>ity Permit Applications</w:t>
      </w:r>
    </w:p>
    <w:p w14:paraId="00000014" w14:textId="77777777" w:rsidR="003F7155" w:rsidRDefault="00603508">
      <w:pPr>
        <w:spacing w:before="240" w:after="240"/>
        <w:ind w:left="1440"/>
        <w:rPr>
          <w:sz w:val="20"/>
          <w:szCs w:val="20"/>
        </w:rPr>
      </w:pPr>
      <w:r>
        <w:rPr>
          <w:sz w:val="24"/>
          <w:szCs w:val="24"/>
        </w:rPr>
        <w:t>O</w:t>
      </w:r>
      <w:r>
        <w:rPr>
          <w:sz w:val="20"/>
          <w:szCs w:val="20"/>
        </w:rPr>
        <w:tab/>
        <w:t xml:space="preserve">Discussion and action </w:t>
      </w:r>
      <w:proofErr w:type="gramStart"/>
      <w:r>
        <w:rPr>
          <w:sz w:val="20"/>
          <w:szCs w:val="20"/>
        </w:rPr>
        <w:t xml:space="preserve">of </w:t>
      </w:r>
      <w:r>
        <w:rPr>
          <w:color w:val="222222"/>
          <w:sz w:val="20"/>
          <w:szCs w:val="20"/>
        </w:rPr>
        <w:t xml:space="preserve"> commercial</w:t>
      </w:r>
      <w:proofErr w:type="gramEnd"/>
      <w:r>
        <w:rPr>
          <w:color w:val="222222"/>
          <w:sz w:val="20"/>
          <w:szCs w:val="20"/>
        </w:rPr>
        <w:t xml:space="preserve"> building ordinance adopting SPS 361-366 and To renew UDC delegation, please update your ordinance to adopt SPS 327, Camping Units. This is required per Wis. Admin. Code </w:t>
      </w:r>
      <w:hyperlink r:id="rId7">
        <w:r>
          <w:rPr>
            <w:color w:val="CC0000"/>
            <w:sz w:val="20"/>
            <w:szCs w:val="20"/>
            <w:u w:val="single"/>
          </w:rPr>
          <w:t>SPS 327.06(1)(a)2.</w:t>
        </w:r>
      </w:hyperlink>
      <w:r>
        <w:rPr>
          <w:b/>
          <w:sz w:val="20"/>
          <w:szCs w:val="20"/>
        </w:rPr>
        <w:t xml:space="preserve"> </w:t>
      </w:r>
    </w:p>
    <w:p w14:paraId="00000015" w14:textId="77777777" w:rsidR="003F7155" w:rsidRDefault="00603508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P.     </w:t>
      </w:r>
      <w:r>
        <w:rPr>
          <w:sz w:val="24"/>
          <w:szCs w:val="24"/>
        </w:rPr>
        <w:t xml:space="preserve">Discussion and Action on Mother-in-Law Ordinance from County Planning, Economic, &amp; Community Development Office </w:t>
      </w:r>
    </w:p>
    <w:p w14:paraId="00000016" w14:textId="77777777" w:rsidR="003F7155" w:rsidRDefault="00603508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Q.    Discussion and Action on 2023 Bio-Solids Permit  </w:t>
      </w:r>
    </w:p>
    <w:p w14:paraId="00000017" w14:textId="77777777" w:rsidR="003F7155" w:rsidRDefault="00603508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R. Discussion and action on May meeting Date</w:t>
      </w:r>
    </w:p>
    <w:p w14:paraId="00000018" w14:textId="77777777" w:rsidR="003F7155" w:rsidRDefault="00603508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S. Discussion and action on date/time of C</w:t>
      </w:r>
      <w:r>
        <w:rPr>
          <w:sz w:val="24"/>
          <w:szCs w:val="24"/>
        </w:rPr>
        <w:t xml:space="preserve">lerk/Treasurer Audit </w:t>
      </w:r>
    </w:p>
    <w:p w14:paraId="00000019" w14:textId="77777777" w:rsidR="003F7155" w:rsidRDefault="0060350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Citizen Participation</w:t>
      </w:r>
    </w:p>
    <w:p w14:paraId="0000001A" w14:textId="77777777" w:rsidR="003F7155" w:rsidRDefault="0060350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7.        Chairman’s Report</w:t>
      </w:r>
    </w:p>
    <w:p w14:paraId="0000001B" w14:textId="77777777" w:rsidR="003F7155" w:rsidRDefault="0060350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Announcements and Reports</w:t>
      </w:r>
    </w:p>
    <w:p w14:paraId="0000001C" w14:textId="77777777" w:rsidR="003F7155" w:rsidRDefault="00603508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A. The March Town Board meeting will be held on Tuesday, March 21st,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at 6:30 p.m. at the Bradford Town Hall.</w:t>
      </w:r>
    </w:p>
    <w:p w14:paraId="0000001D" w14:textId="77777777" w:rsidR="003F7155" w:rsidRDefault="00603508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B. Rock County Sheriff’s Report</w:t>
      </w:r>
    </w:p>
    <w:p w14:paraId="0000001E" w14:textId="77777777" w:rsidR="003F7155" w:rsidRDefault="00603508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C. </w:t>
      </w:r>
      <w:proofErr w:type="spellStart"/>
      <w:r>
        <w:rPr>
          <w:sz w:val="24"/>
          <w:szCs w:val="24"/>
        </w:rPr>
        <w:t>Grota</w:t>
      </w:r>
      <w:proofErr w:type="spellEnd"/>
      <w:r>
        <w:rPr>
          <w:sz w:val="24"/>
          <w:szCs w:val="24"/>
        </w:rPr>
        <w:t xml:space="preserve"> Appraisals Open Book Monday, May 15th,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at Bradford Town Hall from 9:00am-11:00am      </w:t>
      </w:r>
      <w:r>
        <w:rPr>
          <w:sz w:val="24"/>
          <w:szCs w:val="24"/>
        </w:rPr>
        <w:t xml:space="preserve">  Board of Review Tuesday, June 6th, 2023 at Bradford Townhall 9:00am-11:00am </w:t>
      </w:r>
    </w:p>
    <w:p w14:paraId="0000001F" w14:textId="77777777" w:rsidR="003F7155" w:rsidRDefault="00603508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D. Darien Solar Pre-Construction Meeting, March 8th. 2023 3pm-4</w:t>
      </w:r>
      <w:proofErr w:type="gramStart"/>
      <w:r>
        <w:rPr>
          <w:sz w:val="24"/>
          <w:szCs w:val="24"/>
        </w:rPr>
        <w:t>pm,  Darien</w:t>
      </w:r>
      <w:proofErr w:type="gramEnd"/>
      <w:r>
        <w:rPr>
          <w:sz w:val="24"/>
          <w:szCs w:val="24"/>
        </w:rPr>
        <w:t xml:space="preserve"> Townhall </w:t>
      </w: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>-N2826 Foundry Rd, Darien, WI 53114</w:t>
      </w:r>
    </w:p>
    <w:p w14:paraId="00000020" w14:textId="77777777" w:rsidR="003F7155" w:rsidRDefault="0060350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9.         Treasurer’s Report</w:t>
      </w:r>
    </w:p>
    <w:p w14:paraId="00000021" w14:textId="77777777" w:rsidR="003F7155" w:rsidRDefault="0060350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       Bills for App</w:t>
      </w:r>
      <w:r>
        <w:rPr>
          <w:sz w:val="24"/>
          <w:szCs w:val="24"/>
        </w:rPr>
        <w:t>roval</w:t>
      </w:r>
    </w:p>
    <w:p w14:paraId="00000022" w14:textId="77777777" w:rsidR="003F7155" w:rsidRDefault="0060350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       Adjournment</w:t>
      </w:r>
    </w:p>
    <w:p w14:paraId="00000023" w14:textId="77777777" w:rsidR="003F7155" w:rsidRDefault="003F7155"/>
    <w:sectPr w:rsidR="003F7155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62CB" w14:textId="77777777" w:rsidR="00000000" w:rsidRDefault="00603508">
      <w:pPr>
        <w:spacing w:line="240" w:lineRule="auto"/>
      </w:pPr>
      <w:r>
        <w:separator/>
      </w:r>
    </w:p>
  </w:endnote>
  <w:endnote w:type="continuationSeparator" w:id="0">
    <w:p w14:paraId="36BA07CF" w14:textId="77777777" w:rsidR="00000000" w:rsidRDefault="00603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3F7155" w:rsidRDefault="003F71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6E79" w14:textId="77777777" w:rsidR="00000000" w:rsidRDefault="00603508">
      <w:pPr>
        <w:spacing w:line="240" w:lineRule="auto"/>
      </w:pPr>
      <w:r>
        <w:separator/>
      </w:r>
    </w:p>
  </w:footnote>
  <w:footnote w:type="continuationSeparator" w:id="0">
    <w:p w14:paraId="74516C1F" w14:textId="77777777" w:rsidR="00000000" w:rsidRDefault="006035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3F7155" w:rsidRDefault="003F71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3F7155" w:rsidRDefault="00603508">
    <w:pPr>
      <w:ind w:left="2880" w:firstLine="720"/>
      <w:rPr>
        <w:b/>
        <w:sz w:val="24"/>
        <w:szCs w:val="24"/>
      </w:rPr>
    </w:pPr>
    <w:r>
      <w:rPr>
        <w:b/>
        <w:sz w:val="24"/>
        <w:szCs w:val="24"/>
      </w:rPr>
      <w:t>Town of Bradford</w:t>
    </w:r>
  </w:p>
  <w:p w14:paraId="00000026" w14:textId="77777777" w:rsidR="003F7155" w:rsidRDefault="00603508">
    <w:pPr>
      <w:spacing w:before="2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Town Board Meeting</w:t>
    </w:r>
  </w:p>
  <w:p w14:paraId="00000027" w14:textId="77777777" w:rsidR="003F7155" w:rsidRDefault="00603508">
    <w:pPr>
      <w:spacing w:before="2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Tuesday, February 28th, </w:t>
    </w:r>
    <w:proofErr w:type="gramStart"/>
    <w:r>
      <w:rPr>
        <w:b/>
        <w:sz w:val="24"/>
        <w:szCs w:val="24"/>
      </w:rPr>
      <w:t>2023</w:t>
    </w:r>
    <w:proofErr w:type="gramEnd"/>
    <w:r>
      <w:rPr>
        <w:b/>
        <w:sz w:val="24"/>
        <w:szCs w:val="24"/>
      </w:rPr>
      <w:t xml:space="preserve"> at 6:30 p.m. at the Bradford Town Hall</w:t>
    </w:r>
  </w:p>
  <w:p w14:paraId="00000028" w14:textId="77777777" w:rsidR="003F7155" w:rsidRDefault="00603508">
    <w:pPr>
      <w:spacing w:before="240"/>
      <w:jc w:val="center"/>
    </w:pPr>
    <w:r>
      <w:rPr>
        <w:b/>
        <w:sz w:val="24"/>
        <w:szCs w:val="24"/>
      </w:rPr>
      <w:t>Agenda</w:t>
    </w:r>
  </w:p>
  <w:p w14:paraId="00000029" w14:textId="77777777" w:rsidR="003F7155" w:rsidRDefault="003F71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27FC"/>
    <w:multiLevelType w:val="multilevel"/>
    <w:tmpl w:val="3D52EF6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94414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55"/>
    <w:rsid w:val="003F7155"/>
    <w:rsid w:val="0060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C35CA-B427-4B23-AE4C-B1C37E47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document/administrativecode/SPS%20327.06(1)(a)2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2023-03-10T18:31:00Z</dcterms:created>
  <dcterms:modified xsi:type="dcterms:W3CDTF">2023-03-10T18:31:00Z</dcterms:modified>
</cp:coreProperties>
</file>