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598C" w14:textId="77777777" w:rsidR="00112577" w:rsidRDefault="00112577">
      <w:pPr>
        <w:spacing w:after="0" w:line="240" w:lineRule="auto"/>
        <w:ind w:left="0" w:hanging="2"/>
        <w:rPr>
          <w:sz w:val="24"/>
          <w:szCs w:val="24"/>
        </w:rPr>
      </w:pPr>
    </w:p>
    <w:p w14:paraId="4D43487E" w14:textId="77777777" w:rsidR="00112577" w:rsidRDefault="002D77E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2940F4B3" w14:textId="77777777" w:rsidR="00112577" w:rsidRDefault="002D77E0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3BF83239" w14:textId="77777777" w:rsidR="00112577" w:rsidRDefault="002D77E0">
      <w:pPr>
        <w:spacing w:after="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Tuesday, August 17,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3BAB7B37" w14:textId="77777777" w:rsidR="00112577" w:rsidRDefault="002D77E0">
      <w:pPr>
        <w:spacing w:after="0"/>
        <w:ind w:left="0" w:hanging="2"/>
        <w:jc w:val="center"/>
        <w:rPr>
          <w:color w:val="FF0000"/>
        </w:rPr>
      </w:pPr>
      <w:r>
        <w:rPr>
          <w:b/>
          <w:sz w:val="24"/>
          <w:szCs w:val="24"/>
        </w:rPr>
        <w:t xml:space="preserve">Agenda </w:t>
      </w:r>
    </w:p>
    <w:p w14:paraId="3CA2C3E6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Call to Order and Roll Call</w:t>
      </w:r>
    </w:p>
    <w:p w14:paraId="4B421D01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Pledge of Allegiance</w:t>
      </w:r>
      <w:r>
        <w:rPr>
          <w:color w:val="000000"/>
        </w:rPr>
        <w:tab/>
        <w:t xml:space="preserve"> </w:t>
      </w:r>
    </w:p>
    <w:p w14:paraId="425F9005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404040"/>
        </w:rPr>
      </w:pPr>
      <w:r>
        <w:rPr>
          <w:color w:val="404040"/>
        </w:rPr>
        <w:t>Adoption of the Agenda</w:t>
      </w:r>
    </w:p>
    <w:p w14:paraId="6724F5CB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Approval of the Minutes to the July 2</w:t>
      </w:r>
      <w:r>
        <w:t>0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</w:t>
      </w:r>
      <w:r>
        <w:t>1</w:t>
      </w:r>
      <w:proofErr w:type="gramEnd"/>
      <w:r>
        <w:rPr>
          <w:color w:val="000000"/>
        </w:rPr>
        <w:t xml:space="preserve"> and </w:t>
      </w:r>
      <w:r>
        <w:t>August 4, 2021</w:t>
      </w:r>
      <w:r>
        <w:rPr>
          <w:color w:val="000000"/>
        </w:rPr>
        <w:t xml:space="preserve"> meetings </w:t>
      </w:r>
    </w:p>
    <w:p w14:paraId="0FF64EC1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New Business</w:t>
      </w:r>
    </w:p>
    <w:p w14:paraId="77380C11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Discussion and possible action with Town Attorney </w:t>
      </w:r>
      <w:proofErr w:type="spellStart"/>
      <w:r>
        <w:rPr>
          <w:color w:val="000000"/>
        </w:rPr>
        <w:t>Oellerich</w:t>
      </w:r>
      <w:proofErr w:type="spellEnd"/>
      <w:r>
        <w:rPr>
          <w:color w:val="000000"/>
        </w:rPr>
        <w:t xml:space="preserve"> on the </w:t>
      </w:r>
      <w:r>
        <w:t>M</w:t>
      </w:r>
      <w:r>
        <w:rPr>
          <w:color w:val="000000"/>
        </w:rPr>
        <w:t xml:space="preserve">obile </w:t>
      </w:r>
      <w:r>
        <w:t>H</w:t>
      </w:r>
      <w:r>
        <w:rPr>
          <w:color w:val="000000"/>
        </w:rPr>
        <w:t xml:space="preserve">ome </w:t>
      </w:r>
      <w:r>
        <w:t>P</w:t>
      </w:r>
      <w:r>
        <w:rPr>
          <w:color w:val="000000"/>
        </w:rPr>
        <w:t>ark Operators license</w:t>
      </w:r>
    </w:p>
    <w:p w14:paraId="3C33CCBB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highlight w:val="white"/>
        </w:rPr>
      </w:pPr>
      <w:r>
        <w:rPr>
          <w:highlight w:val="white"/>
        </w:rPr>
        <w:t>Discussion and Action on New Assessor Quote</w:t>
      </w:r>
    </w:p>
    <w:p w14:paraId="2A41F2C8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t>ARPA Funds Update</w:t>
      </w:r>
    </w:p>
    <w:p w14:paraId="3F0BBC1F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t>Discu</w:t>
      </w:r>
      <w:r>
        <w:t>ssion and Action on Solar Farm Contract</w:t>
      </w:r>
    </w:p>
    <w:p w14:paraId="403CC675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t>Discussion and Update on Joint Court Agreement</w:t>
      </w:r>
    </w:p>
    <w:p w14:paraId="76963E22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t xml:space="preserve">Discussion and Action on Operators Licenses Received </w:t>
      </w:r>
    </w:p>
    <w:p w14:paraId="7CDA9110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and action on report by Fire District Representative</w:t>
      </w:r>
    </w:p>
    <w:p w14:paraId="67FC169C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and action on Zoning Officer Report</w:t>
      </w:r>
    </w:p>
    <w:p w14:paraId="4CFC4BFE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and action on Supervisors’ evaluation of their sections of roads</w:t>
      </w:r>
    </w:p>
    <w:p w14:paraId="05FC29A4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Discussion and action on roadwork, including but not limited to tree </w:t>
      </w:r>
      <w:r>
        <w:rPr>
          <w:color w:val="000000"/>
        </w:rPr>
        <w:t xml:space="preserve">trimming, culvert repair and replacement, crack filling, ditching, shouldering, maintenance including replacement of signs and posts, paver repair, </w:t>
      </w:r>
      <w:proofErr w:type="gramStart"/>
      <w:r>
        <w:rPr>
          <w:color w:val="000000"/>
        </w:rPr>
        <w:t>pot hole</w:t>
      </w:r>
      <w:proofErr w:type="gramEnd"/>
      <w:r>
        <w:rPr>
          <w:color w:val="000000"/>
        </w:rPr>
        <w:t xml:space="preserve"> filling, Creek Road Bridge State/Municipal Agreement and Emerald Grove Bridge Projects, Multimodal </w:t>
      </w:r>
      <w:r>
        <w:rPr>
          <w:color w:val="000000"/>
        </w:rPr>
        <w:t xml:space="preserve">Local Supplement Project   </w:t>
      </w:r>
    </w:p>
    <w:p w14:paraId="35D62E4D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Discussion and action on Town Hall Repair Committee Report </w:t>
      </w:r>
    </w:p>
    <w:p w14:paraId="74BB22E0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and action on approval of Driveway Permit Applications</w:t>
      </w:r>
    </w:p>
    <w:p w14:paraId="4A35E296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Discussion and action on Utility Permit Applications </w:t>
      </w:r>
    </w:p>
    <w:p w14:paraId="10426E09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of 202</w:t>
      </w:r>
      <w:r>
        <w:t>2</w:t>
      </w:r>
      <w:r>
        <w:rPr>
          <w:color w:val="000000"/>
        </w:rPr>
        <w:t xml:space="preserve"> Budget preparation</w:t>
      </w:r>
    </w:p>
    <w:p w14:paraId="5F840511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Discussion of 202</w:t>
      </w:r>
      <w:r>
        <w:t>1</w:t>
      </w:r>
      <w:r>
        <w:rPr>
          <w:color w:val="000000"/>
        </w:rPr>
        <w:t xml:space="preserve"> Equalized Value Report</w:t>
      </w:r>
    </w:p>
    <w:p w14:paraId="66C3470C" w14:textId="77777777" w:rsidR="00112577" w:rsidRDefault="002D7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t xml:space="preserve">PASER Scoring and road conditions </w:t>
      </w:r>
    </w:p>
    <w:p w14:paraId="6C898A72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Citizen Participation</w:t>
      </w:r>
    </w:p>
    <w:p w14:paraId="7391379D" w14:textId="77777777" w:rsidR="00112577" w:rsidRDefault="002D7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Announcements and Reports</w:t>
      </w:r>
    </w:p>
    <w:p w14:paraId="250F7A26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A. The September Town Board meeting will be held on Tuesday, September </w:t>
      </w:r>
      <w:r>
        <w:t>21</w:t>
      </w:r>
      <w:r>
        <w:rPr>
          <w:vertAlign w:val="superscript"/>
        </w:rPr>
        <w:t>st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202</w:t>
      </w:r>
      <w:r>
        <w:t>1</w:t>
      </w:r>
      <w:proofErr w:type="gramEnd"/>
      <w:r>
        <w:rPr>
          <w:color w:val="000000"/>
        </w:rPr>
        <w:t xml:space="preserve"> at 6:30 p.m. at the Bradford Town Hall</w:t>
      </w:r>
    </w:p>
    <w:p w14:paraId="5DCDBDDF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B. Rock County Sheriff’s Report</w:t>
      </w:r>
    </w:p>
    <w:p w14:paraId="38FA0B73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C.  DOA preliminary estimate of the January 1, </w:t>
      </w:r>
      <w:proofErr w:type="gramStart"/>
      <w:r>
        <w:rPr>
          <w:color w:val="000000"/>
          <w:highlight w:val="white"/>
        </w:rPr>
        <w:t>202</w:t>
      </w:r>
      <w:r>
        <w:rPr>
          <w:highlight w:val="white"/>
        </w:rPr>
        <w:t>1</w:t>
      </w:r>
      <w:proofErr w:type="gramEnd"/>
      <w:r>
        <w:rPr>
          <w:color w:val="000000"/>
          <w:highlight w:val="white"/>
        </w:rPr>
        <w:t xml:space="preserve"> population = 1</w:t>
      </w:r>
      <w:r>
        <w:rPr>
          <w:highlight w:val="white"/>
        </w:rPr>
        <w:t xml:space="preserve">,072. Decrease of 49 residents since </w:t>
      </w:r>
      <w:r>
        <w:rPr>
          <w:highlight w:val="white"/>
        </w:rPr>
        <w:t>the 2010 census. Approximately 782 of the estimated population for the Town of Bradford are of voting age.</w:t>
      </w:r>
    </w:p>
    <w:p w14:paraId="6B9602C8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  <w:r>
        <w:rPr>
          <w:highlight w:val="white"/>
        </w:rPr>
        <w:t xml:space="preserve">D. </w:t>
      </w:r>
      <w:r>
        <w:t>Chairman's Report</w:t>
      </w:r>
    </w:p>
    <w:p w14:paraId="74F5A1D9" w14:textId="77777777" w:rsidR="00112577" w:rsidRDefault="001125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E4EF0F4" w14:textId="77777777" w:rsidR="00112577" w:rsidRDefault="0011257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14:paraId="057E8282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8.  Treasurer’s Report </w:t>
      </w:r>
    </w:p>
    <w:p w14:paraId="61615BBD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9.  Bills for Approval</w:t>
      </w:r>
    </w:p>
    <w:p w14:paraId="6F09496F" w14:textId="77777777" w:rsidR="00112577" w:rsidRDefault="002D77E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10. Adjournment</w:t>
      </w:r>
    </w:p>
    <w:p w14:paraId="5253171E" w14:textId="77777777" w:rsidR="00112577" w:rsidRDefault="002D77E0">
      <w:pPr>
        <w:tabs>
          <w:tab w:val="right" w:pos="864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Bills for Approval</w:t>
      </w:r>
    </w:p>
    <w:p w14:paraId="58AAB409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27C9AAD1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7EAADCD4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7BE6A719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5AA57479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187232AE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700F0630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B6D5C7F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7D822DC1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622391B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69F57B2D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9835A4C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F2BCD22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1E695BAF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4AEF033E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4E5C43FB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44A8C196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19176353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314A13BC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1E3F010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207D4458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0B3B619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095D8433" w14:textId="77777777" w:rsidR="00112577" w:rsidRDefault="00112577">
      <w:pPr>
        <w:tabs>
          <w:tab w:val="right" w:pos="8640"/>
        </w:tabs>
        <w:ind w:left="0" w:hanging="2"/>
        <w:rPr>
          <w:sz w:val="24"/>
          <w:szCs w:val="24"/>
        </w:rPr>
      </w:pPr>
    </w:p>
    <w:p w14:paraId="63A544F6" w14:textId="77777777" w:rsidR="00112577" w:rsidRDefault="002D77E0">
      <w:pPr>
        <w:spacing w:before="240" w:after="240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112577" w14:paraId="288B900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6BB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510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1AD8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$27.68</w:t>
            </w:r>
          </w:p>
        </w:tc>
      </w:tr>
      <w:tr w:rsidR="00112577" w14:paraId="2EB8D7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77C5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6848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4FF9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$50.31</w:t>
            </w:r>
          </w:p>
        </w:tc>
      </w:tr>
      <w:tr w:rsidR="00112577" w14:paraId="60B70A6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E7F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E63BF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Recycling Notice 6.88</w:t>
            </w:r>
          </w:p>
          <w:p w14:paraId="2AF56EE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Mtg 33.90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7512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$40.78</w:t>
            </w:r>
          </w:p>
        </w:tc>
      </w:tr>
      <w:tr w:rsidR="00112577" w14:paraId="27A69B2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1915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Lentells</w:t>
            </w:r>
            <w:proofErr w:type="spellEnd"/>
            <w:r>
              <w:rPr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D1F69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BE62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$500.00</w:t>
            </w:r>
          </w:p>
        </w:tc>
      </w:tr>
      <w:tr w:rsidR="00112577" w14:paraId="4BA91E8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1F8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208A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3070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$683.80</w:t>
            </w:r>
          </w:p>
        </w:tc>
      </w:tr>
      <w:tr w:rsidR="00112577" w14:paraId="2C1954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8206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F260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Engineering Emerald Grove Bridge-$255.85</w:t>
            </w:r>
          </w:p>
          <w:p w14:paraId="0FEB30AF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Pothole Repair-$766.83</w:t>
            </w:r>
          </w:p>
          <w:p w14:paraId="4CB75AF4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$1146.03</w:t>
            </w:r>
          </w:p>
          <w:p w14:paraId="31291104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$193.14</w:t>
            </w:r>
          </w:p>
          <w:p w14:paraId="0F7EA025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Culvert Repair-$</w:t>
            </w:r>
            <w:r>
              <w:rPr>
                <w:b/>
                <w:sz w:val="18"/>
                <w:szCs w:val="18"/>
              </w:rPr>
              <w:t>4920.74</w:t>
            </w:r>
          </w:p>
          <w:p w14:paraId="07D26F2E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Fee and-$336.72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F2FB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$7619.31</w:t>
            </w:r>
          </w:p>
        </w:tc>
      </w:tr>
      <w:tr w:rsidR="00112577" w14:paraId="2246100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1AA30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E8A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Town Hall Exp   </w:t>
            </w:r>
          </w:p>
          <w:p w14:paraId="263B1F43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7/10-8/6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1EB6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$90.00</w:t>
            </w:r>
          </w:p>
        </w:tc>
      </w:tr>
      <w:tr w:rsidR="00112577" w14:paraId="2DF29226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858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Nowlan</w:t>
            </w:r>
            <w:proofErr w:type="spellEnd"/>
            <w:r>
              <w:rPr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b/>
                <w:sz w:val="18"/>
                <w:szCs w:val="18"/>
              </w:rPr>
              <w:t>Mouat</w:t>
            </w:r>
            <w:proofErr w:type="spellEnd"/>
            <w:r>
              <w:rPr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8896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General: $92.50</w:t>
            </w:r>
          </w:p>
          <w:p w14:paraId="5513BCA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Darien Solar Energy Center: $129.50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5A08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$222.00</w:t>
            </w:r>
          </w:p>
          <w:p w14:paraId="19E2D42D" w14:textId="77777777" w:rsidR="00112577" w:rsidRDefault="00112577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112577" w14:paraId="660C6670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8070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3136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 Hall Exp-pest control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CD5F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$80.00</w:t>
            </w:r>
          </w:p>
        </w:tc>
      </w:tr>
      <w:tr w:rsidR="00112577" w14:paraId="637735B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C7F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B43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49A5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$7.00</w:t>
            </w:r>
          </w:p>
        </w:tc>
      </w:tr>
      <w:tr w:rsidR="00112577" w14:paraId="7E590E9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107B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Ayres Excavating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3393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Waite Rd/</w:t>
            </w:r>
            <w:proofErr w:type="spellStart"/>
            <w:r>
              <w:rPr>
                <w:b/>
                <w:sz w:val="18"/>
                <w:szCs w:val="18"/>
              </w:rPr>
              <w:t>Odling</w:t>
            </w:r>
            <w:proofErr w:type="spellEnd"/>
            <w:r>
              <w:rPr>
                <w:b/>
                <w:sz w:val="18"/>
                <w:szCs w:val="18"/>
              </w:rPr>
              <w:t xml:space="preserve"> Rd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4FAB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$19907.78</w:t>
            </w:r>
          </w:p>
        </w:tc>
      </w:tr>
      <w:tr w:rsidR="00112577" w14:paraId="43CAAEF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27F6B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Landmark Services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F26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Townhall Exp: Propane Tank Fill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4A27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$529.60</w:t>
            </w:r>
          </w:p>
        </w:tc>
      </w:tr>
      <w:tr w:rsidR="00112577" w14:paraId="7DB2CF2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B3D7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Wayne Douglas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2516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Townhall Exp: Mowing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A78A3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$400.00</w:t>
            </w:r>
          </w:p>
        </w:tc>
      </w:tr>
      <w:tr w:rsidR="00112577" w14:paraId="4F3584D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892D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Ayre’s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543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Creek Rd LRIP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DBA1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$14133.00</w:t>
            </w:r>
          </w:p>
        </w:tc>
      </w:tr>
      <w:tr w:rsidR="00112577" w14:paraId="7C17BE2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B4F2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9263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Reimbursement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BE14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$12.74</w:t>
            </w:r>
          </w:p>
        </w:tc>
      </w:tr>
      <w:tr w:rsidR="00112577" w14:paraId="5D7CF69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1963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Clinton Fire Department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A854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Budget</w:t>
            </w:r>
          </w:p>
          <w:p w14:paraId="650E95A6" w14:textId="77777777" w:rsidR="00112577" w:rsidRDefault="00112577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FA29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$52931.38</w:t>
            </w:r>
          </w:p>
        </w:tc>
      </w:tr>
      <w:tr w:rsidR="00112577" w14:paraId="53FF358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2CA9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Dues 2%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1F44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Fire Dues 4021.57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65AC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$4021.57</w:t>
            </w:r>
          </w:p>
        </w:tc>
      </w:tr>
      <w:tr w:rsidR="00112577" w14:paraId="6E46060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3ECF" w14:textId="77777777" w:rsidR="00112577" w:rsidRDefault="00112577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7389B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6F00" w14:textId="77777777" w:rsidR="00112577" w:rsidRDefault="002D77E0">
            <w:pPr>
              <w:widowControl w:val="0"/>
              <w:spacing w:after="0" w:line="240" w:lineRule="auto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$101,256.95</w:t>
            </w:r>
          </w:p>
        </w:tc>
      </w:tr>
    </w:tbl>
    <w:p w14:paraId="0F6208C5" w14:textId="77777777" w:rsidR="00112577" w:rsidRDefault="00112577">
      <w:pPr>
        <w:spacing w:after="0"/>
        <w:ind w:left="0" w:hanging="2"/>
        <w:rPr>
          <w:rFonts w:ascii="Arial" w:eastAsia="Arial" w:hAnsi="Arial" w:cs="Arial"/>
        </w:rPr>
      </w:pPr>
    </w:p>
    <w:p w14:paraId="3EF73952" w14:textId="77777777" w:rsidR="00112577" w:rsidRDefault="00112577">
      <w:pPr>
        <w:tabs>
          <w:tab w:val="left" w:pos="4320"/>
          <w:tab w:val="right" w:pos="8640"/>
        </w:tabs>
        <w:spacing w:after="0"/>
        <w:ind w:left="0" w:hanging="2"/>
        <w:rPr>
          <w:sz w:val="24"/>
          <w:szCs w:val="24"/>
        </w:rPr>
      </w:pPr>
    </w:p>
    <w:sectPr w:rsidR="0011257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04DE1" w14:textId="77777777" w:rsidR="00000000" w:rsidRDefault="002D77E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BF2366" w14:textId="77777777" w:rsidR="00000000" w:rsidRDefault="002D77E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C915" w14:textId="77777777" w:rsidR="00112577" w:rsidRDefault="001125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ECAC5" w14:textId="77777777" w:rsidR="00000000" w:rsidRDefault="002D77E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F77FA84" w14:textId="77777777" w:rsidR="00000000" w:rsidRDefault="002D77E0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55EE"/>
    <w:multiLevelType w:val="multilevel"/>
    <w:tmpl w:val="C8B20C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478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72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1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55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9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-31696" w:hanging="1800"/>
      </w:pPr>
      <w:rPr>
        <w:vertAlign w:val="baseline"/>
      </w:rPr>
    </w:lvl>
  </w:abstractNum>
  <w:abstractNum w:abstractNumId="1" w15:restartNumberingAfterBreak="0">
    <w:nsid w:val="698A28CA"/>
    <w:multiLevelType w:val="multilevel"/>
    <w:tmpl w:val="1A8A6754"/>
    <w:lvl w:ilvl="0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577"/>
    <w:rsid w:val="00112577"/>
    <w:rsid w:val="002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B8C3"/>
  <w15:docId w15:val="{A439A02A-5C80-4DF4-99AF-8C5232C7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itleChar">
    <w:name w:val="Subtitle Char"/>
    <w:rPr>
      <w:rFonts w:ascii="Calibri Light" w:eastAsia="Times New Roma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W5uvdC55Z27IqEPKhwKnErVfmw==">AMUW2mV/dfY+3fvHmVg0TX2zi+vR3DrP7/SJjQ9kwoA6XrnFapsitnRnzOKrvGkYbg2Ne77I2phyWdERsXo/8BQc3yMS/OKEmYnznmziOwiEeEil1ZMzA+U=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Clarke</dc:creator>
  <cp:lastModifiedBy>Sandra Clarke</cp:lastModifiedBy>
  <cp:revision>2</cp:revision>
  <dcterms:created xsi:type="dcterms:W3CDTF">2021-11-11T18:32:00Z</dcterms:created>
  <dcterms:modified xsi:type="dcterms:W3CDTF">2021-11-11T18:32:00Z</dcterms:modified>
</cp:coreProperties>
</file>